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Pre-UDQE  Jury Evaluation, BM in Vocal Performance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  <w:tab/>
        <w:tab/>
        <w:tab/>
        <w:tab/>
        <w:tab/>
        <w:t xml:space="preserve">         Date:</w:t>
        <w:tab/>
        <w:tab/>
        <w:tab/>
        <w:t xml:space="preserve">Current Level:</w:t>
        <w:tab/>
        <w:tab/>
      </w:r>
    </w:p>
    <w:tbl>
      <w:tblPr>
        <w:tblStyle w:val="Table1"/>
        <w:tblW w:w="86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2340"/>
        <w:gridCol w:w="2190"/>
        <w:tblGridChange w:id="0">
          <w:tblGrid>
            <w:gridCol w:w="4155"/>
            <w:gridCol w:w="234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Repertoire: Title/Composer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indicate with an * any roles you have studied as well as pieces studied this semester that are not part of this jury.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 your current CSU vocal ensembles:</w:t>
      </w:r>
    </w:p>
    <w:tbl>
      <w:tblPr>
        <w:tblStyle w:val="Table3"/>
        <w:tblW w:w="9120.0" w:type="dxa"/>
        <w:jc w:val="left"/>
        <w:tblInd w:w="100.0" w:type="pct"/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jc w:val="left"/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</w:tbl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(Choice) Piece:</w:t>
        <w:tab/>
        <w:tab/>
        <w:tab/>
        <w:t xml:space="preserve">         Second Piece:</w:t>
        <w:tab/>
        <w:tab/>
        <w:tab/>
        <w:tab/>
        <w:t xml:space="preserve">  Third Piece: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3885"/>
        <w:gridCol w:w="4905"/>
        <w:tblGridChange w:id="0">
          <w:tblGrid>
            <w:gridCol w:w="4170"/>
            <w:gridCol w:w="3885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 #1 (Asel):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  <w:r w:rsidDel="00000000" w:rsidR="00000000" w:rsidRPr="00000000">
        <w:rPr>
          <w:rtl w:val="0"/>
        </w:rPr>
      </w:r>
    </w:p>
    <w:tbl>
      <w:tblPr>
        <w:tblStyle w:val="Table7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85"/>
        <w:gridCol w:w="360"/>
        <w:gridCol w:w="3810"/>
        <w:gridCol w:w="525"/>
        <w:gridCol w:w="3510"/>
        <w:gridCol w:w="540"/>
        <w:tblGridChange w:id="0">
          <w:tblGrid>
            <w:gridCol w:w="1515"/>
            <w:gridCol w:w="2685"/>
            <w:gridCol w:w="360"/>
            <w:gridCol w:w="3810"/>
            <w:gridCol w:w="525"/>
            <w:gridCol w:w="3510"/>
            <w:gridCol w:w="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Assessment: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Balanced resonance 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vowels: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Good intonation: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Correct diction: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Expressive use of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Dynamic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contrasts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f. Awareness of leading: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Musical and textual accuracy: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Comments:</w:t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Dr. Nicole Asel</w:t>
      </w:r>
    </w:p>
    <w:tbl>
      <w:tblPr>
        <w:tblStyle w:val="Table9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 #2 (Blake):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0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85"/>
        <w:gridCol w:w="360"/>
        <w:gridCol w:w="3810"/>
        <w:gridCol w:w="525"/>
        <w:gridCol w:w="3510"/>
        <w:gridCol w:w="540"/>
        <w:tblGridChange w:id="0">
          <w:tblGrid>
            <w:gridCol w:w="1515"/>
            <w:gridCol w:w="2685"/>
            <w:gridCol w:w="360"/>
            <w:gridCol w:w="3810"/>
            <w:gridCol w:w="525"/>
            <w:gridCol w:w="3510"/>
            <w:gridCol w:w="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I-II: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Good intonation: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Correct diction: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Expressive use of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Dynamic contrasts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f. Awareness of leading: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Musical and textual accuracy: 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Dr. Tiffany Blake</w:t>
      </w:r>
    </w:p>
    <w:tbl>
      <w:tblPr>
        <w:tblStyle w:val="Table12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124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 #3 (Lindsey):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3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85"/>
        <w:gridCol w:w="360"/>
        <w:gridCol w:w="3810"/>
        <w:gridCol w:w="525"/>
        <w:gridCol w:w="3510"/>
        <w:gridCol w:w="540"/>
        <w:tblGridChange w:id="0">
          <w:tblGrid>
            <w:gridCol w:w="1515"/>
            <w:gridCol w:w="2685"/>
            <w:gridCol w:w="360"/>
            <w:gridCol w:w="3810"/>
            <w:gridCol w:w="525"/>
            <w:gridCol w:w="3510"/>
            <w:gridCol w:w="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I-II: 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Good intonation: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Correct diction: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Expressive use of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Dynamic contrasts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f. Awareness of leading: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Musical and textual accuracy: 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widowControl w:val="0"/>
        <w:spacing w:line="240" w:lineRule="auto"/>
        <w:rPr>
          <w:rFonts w:ascii="Times New Roman" w:cs="Times New Roman" w:eastAsia="Times New Roman" w:hAnsi="Times New Roman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Prof. John Lindsey</w:t>
      </w:r>
    </w:p>
    <w:tbl>
      <w:tblPr>
        <w:tblStyle w:val="Table15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1A4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 #4 (Pierce):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6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85"/>
        <w:gridCol w:w="360"/>
        <w:gridCol w:w="3810"/>
        <w:gridCol w:w="525"/>
        <w:gridCol w:w="3510"/>
        <w:gridCol w:w="540"/>
        <w:tblGridChange w:id="0">
          <w:tblGrid>
            <w:gridCol w:w="1515"/>
            <w:gridCol w:w="2685"/>
            <w:gridCol w:w="360"/>
            <w:gridCol w:w="3810"/>
            <w:gridCol w:w="525"/>
            <w:gridCol w:w="3510"/>
            <w:gridCol w:w="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I-II: 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Good intonation: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Correct diction: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Expressive use of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Dynamic contrasts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f. Awareness of leading: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Musical and textual accuracy: 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widowControl w:val="0"/>
        <w:spacing w:line="240" w:lineRule="auto"/>
        <w:rPr>
          <w:rFonts w:ascii="Times New Roman" w:cs="Times New Roman" w:eastAsia="Times New Roman" w:hAnsi="Times New Roman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Dr. John Carlo Pierce</w:t>
      </w:r>
      <w:r w:rsidDel="00000000" w:rsidR="00000000" w:rsidRPr="00000000">
        <w:rPr>
          <w:rtl w:val="0"/>
        </w:rPr>
      </w:r>
    </w:p>
    <w:tbl>
      <w:tblPr>
        <w:tblStyle w:val="Table18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237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 #5: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9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85"/>
        <w:gridCol w:w="360"/>
        <w:gridCol w:w="3810"/>
        <w:gridCol w:w="525"/>
        <w:gridCol w:w="3510"/>
        <w:gridCol w:w="540"/>
        <w:tblGridChange w:id="0">
          <w:tblGrid>
            <w:gridCol w:w="1515"/>
            <w:gridCol w:w="2685"/>
            <w:gridCol w:w="360"/>
            <w:gridCol w:w="3810"/>
            <w:gridCol w:w="525"/>
            <w:gridCol w:w="3510"/>
            <w:gridCol w:w="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0b3b2" w:val="clear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I-II: 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shd w:fill="b0b3b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Even vibrato: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Balanced resonance on some vowels: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Good intonation: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Successful register negotiation: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Correct diction: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Expressive use of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Legato phrasing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Dynamic contrasts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f. Awareness of leading: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Musical and textual accuracy: 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2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</w:t>
      </w:r>
      <w:r w:rsidDel="00000000" w:rsidR="00000000" w:rsidRPr="00000000">
        <w:rPr>
          <w:rtl w:val="0"/>
        </w:rPr>
      </w:r>
    </w:p>
    <w:tbl>
      <w:tblPr>
        <w:tblStyle w:val="Table21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2CA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