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Pre-UDQE Jury Evaluation, BM Music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  <w:tab/>
        <w:tab/>
        <w:tab/>
        <w:tab/>
        <w:tab/>
        <w:tab/>
        <w:t xml:space="preserve">Date:</w:t>
        <w:tab/>
        <w:tab/>
        <w:tab/>
        <w:tab/>
        <w:tab/>
        <w:tab/>
        <w:t xml:space="preserve">Current Level:</w:t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Repertoire: Title/Composer</w:t>
      </w:r>
    </w:p>
    <w:tbl>
      <w:tblPr>
        <w:tblStyle w:val="Table2"/>
        <w:tblW w:w="12960.0" w:type="dxa"/>
        <w:jc w:val="left"/>
        <w:tblInd w:w="100.0" w:type="pct"/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indicate with an * any roles you have studied as well as pieces studied this semester that are not part of this jury.</w:t>
      </w:r>
      <w:r w:rsidDel="00000000" w:rsidR="00000000" w:rsidRPr="00000000">
        <w:rPr>
          <w:rtl w:val="0"/>
        </w:rPr>
      </w:r>
    </w:p>
    <w:tbl>
      <w:tblPr>
        <w:tblStyle w:val="Table3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3870"/>
        <w:gridCol w:w="4920"/>
        <w:tblGridChange w:id="0">
          <w:tblGrid>
            <w:gridCol w:w="4155"/>
            <w:gridCol w:w="3870"/>
            <w:gridCol w:w="4920"/>
          </w:tblGrid>
        </w:tblGridChange>
      </w:tblGrid>
    </w:tbl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 your current CSU vocal ensembles:</w:t>
      </w:r>
    </w:p>
    <w:tbl>
      <w:tblPr>
        <w:tblStyle w:val="Table4"/>
        <w:tblW w:w="9120.0" w:type="dxa"/>
        <w:jc w:val="left"/>
        <w:tblInd w:w="100.0" w:type="pct"/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(Choice) Piece:</w:t>
        <w:tab/>
        <w:tab/>
        <w:tab/>
        <w:t xml:space="preserve">         Second Piece:</w:t>
        <w:tab/>
        <w:tab/>
        <w:tab/>
        <w:tab/>
        <w:t xml:space="preserve">  Third Piece: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3885"/>
        <w:gridCol w:w="4905"/>
        <w:tblGridChange w:id="0">
          <w:tblGrid>
            <w:gridCol w:w="4170"/>
            <w:gridCol w:w="3885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Faculty Adjudicator  # 1 (Asel):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  <w:r w:rsidDel="00000000" w:rsidR="00000000" w:rsidRPr="00000000">
        <w:rPr>
          <w:rtl w:val="0"/>
        </w:rPr>
      </w:r>
    </w:p>
    <w:tbl>
      <w:tblPr>
        <w:tblStyle w:val="Table7"/>
        <w:tblW w:w="12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805"/>
        <w:gridCol w:w="360"/>
        <w:gridCol w:w="3810"/>
        <w:gridCol w:w="525"/>
        <w:gridCol w:w="3510"/>
        <w:gridCol w:w="255"/>
        <w:tblGridChange w:id="0">
          <w:tblGrid>
            <w:gridCol w:w="1395"/>
            <w:gridCol w:w="2805"/>
            <w:gridCol w:w="360"/>
            <w:gridCol w:w="3810"/>
            <w:gridCol w:w="525"/>
            <w:gridCol w:w="3510"/>
            <w:gridCol w:w="2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emonstrate an understanding of: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consistency of: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Balanced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resonance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  Dynamic control: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 Dr. Nicole Asel</w:t>
      </w:r>
    </w:p>
    <w:tbl>
      <w:tblPr>
        <w:tblStyle w:val="Table9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2 (Blake):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Assign a score of 1-3 with 1 being the strongest.</w:t>
      </w:r>
    </w:p>
    <w:tbl>
      <w:tblPr>
        <w:tblStyle w:val="Table10"/>
        <w:tblW w:w="12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805"/>
        <w:gridCol w:w="360"/>
        <w:gridCol w:w="3810"/>
        <w:gridCol w:w="525"/>
        <w:gridCol w:w="3510"/>
        <w:gridCol w:w="255"/>
        <w:tblGridChange w:id="0">
          <w:tblGrid>
            <w:gridCol w:w="1395"/>
            <w:gridCol w:w="2805"/>
            <w:gridCol w:w="360"/>
            <w:gridCol w:w="3810"/>
            <w:gridCol w:w="525"/>
            <w:gridCol w:w="3510"/>
            <w:gridCol w:w="2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Balanced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  Dynamic control: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Tiffany Blake</w:t>
      </w:r>
    </w:p>
    <w:tbl>
      <w:tblPr>
        <w:tblStyle w:val="Table12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3 (Lindsey):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3"/>
        <w:tblW w:w="12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805"/>
        <w:gridCol w:w="360"/>
        <w:gridCol w:w="3810"/>
        <w:gridCol w:w="525"/>
        <w:gridCol w:w="3510"/>
        <w:gridCol w:w="255"/>
        <w:tblGridChange w:id="0">
          <w:tblGrid>
            <w:gridCol w:w="1395"/>
            <w:gridCol w:w="2805"/>
            <w:gridCol w:w="360"/>
            <w:gridCol w:w="3810"/>
            <w:gridCol w:w="525"/>
            <w:gridCol w:w="3510"/>
            <w:gridCol w:w="2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Balanced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  Dynamic control: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widowControl w:val="0"/>
        <w:spacing w:line="240" w:lineRule="auto"/>
        <w:rPr>
          <w:rFonts w:ascii="Times New Roman" w:cs="Times New Roman" w:eastAsia="Times New Roman" w:hAnsi="Times New Roman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Faculty Adjudicator: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Prof. John Lindsey</w:t>
      </w:r>
    </w:p>
    <w:tbl>
      <w:tblPr>
        <w:tblStyle w:val="Table15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174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Adjudicator# 4: (Pierce)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6"/>
        <w:tblW w:w="12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805"/>
        <w:gridCol w:w="360"/>
        <w:gridCol w:w="3810"/>
        <w:gridCol w:w="525"/>
        <w:gridCol w:w="3510"/>
        <w:gridCol w:w="255"/>
        <w:tblGridChange w:id="0">
          <w:tblGrid>
            <w:gridCol w:w="1395"/>
            <w:gridCol w:w="2805"/>
            <w:gridCol w:w="360"/>
            <w:gridCol w:w="3810"/>
            <w:gridCol w:w="525"/>
            <w:gridCol w:w="3510"/>
            <w:gridCol w:w="2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Balanced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  Dynamic control: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widowControl w:val="0"/>
        <w:spacing w:line="240" w:lineRule="auto"/>
        <w:rPr>
          <w:rFonts w:ascii="Times New Roman" w:cs="Times New Roman" w:eastAsia="Times New Roman" w:hAnsi="Times New Roman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1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Adjudicator: Dr. John Carlo Pierce</w:t>
      </w:r>
      <w:r w:rsidDel="00000000" w:rsidR="00000000" w:rsidRPr="00000000">
        <w:rPr>
          <w:rtl w:val="0"/>
        </w:rPr>
      </w:r>
    </w:p>
    <w:tbl>
      <w:tblPr>
        <w:tblStyle w:val="Table18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1FE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Faculty Adjudicator # 5: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Assign a score of 1-3 with 1 being the strongest.</w:t>
      </w:r>
    </w:p>
    <w:tbl>
      <w:tblPr>
        <w:tblStyle w:val="Table19"/>
        <w:tblW w:w="12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805"/>
        <w:gridCol w:w="360"/>
        <w:gridCol w:w="3810"/>
        <w:gridCol w:w="525"/>
        <w:gridCol w:w="3510"/>
        <w:gridCol w:w="255"/>
        <w:tblGridChange w:id="0">
          <w:tblGrid>
            <w:gridCol w:w="1395"/>
            <w:gridCol w:w="2805"/>
            <w:gridCol w:w="360"/>
            <w:gridCol w:w="3810"/>
            <w:gridCol w:w="525"/>
            <w:gridCol w:w="3510"/>
            <w:gridCol w:w="2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Assessment: 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Levels I-II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Demonstrate an understanding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III: 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emerging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Level IV: 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Display increased consistency of:</w:t>
            </w:r>
          </w:p>
        </w:tc>
        <w:tc>
          <w:tcPr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Alignment: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Proper Physical Alignment: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Breath: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Efficient management: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Appoggio: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Vocal Technique: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a.Balanced phonation: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Balanced phonation: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Balanced phonation: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Vibrato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Even vibrato: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resonance: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Balanced 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ind w:left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Balanced resonance on some vowels: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Good intonation: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ind w:left="30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e.  Successful register negotiation: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Artistry: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  Interpretive skills: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Correct diction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b.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 Correct diction: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c.  Stylistic accuracy: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d.   Dynamic control: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ind w:left="280" w:hanging="26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Preparation 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Musicianship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ind w:left="240" w:hanging="22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a. Musical and textual accuracy: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ind w:left="20" w:firstLine="0"/>
              <w:rPr>
                <w:rFonts w:ascii="Times New Roman" w:cs="Times New Roman" w:eastAsia="Times New Roman" w:hAnsi="Times New Roman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widowControl w:val="0"/>
        <w:spacing w:line="240" w:lineRule="auto"/>
        <w:rPr>
          <w:rFonts w:ascii="Times New Roman" w:cs="Times New Roman" w:eastAsia="Times New Roman" w:hAnsi="Times New Roman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Comments:</w:t>
      </w:r>
    </w:p>
    <w:tbl>
      <w:tblPr>
        <w:tblStyle w:val="Table2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pageBreakBefore w:val="0"/>
        <w:widowControl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Adjudicator:</w:t>
      </w:r>
      <w:r w:rsidDel="00000000" w:rsidR="00000000" w:rsidRPr="00000000">
        <w:rPr>
          <w:rtl w:val="0"/>
        </w:rPr>
      </w:r>
    </w:p>
    <w:tbl>
      <w:tblPr>
        <w:tblStyle w:val="Table21"/>
        <w:tblW w:w="4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tblGridChange w:id="0">
          <w:tblGrid>
            <w:gridCol w:w="4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cc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26F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